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95F" w:rsidRDefault="0052395F" w:rsidP="0052395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E042EF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E042EF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E042EF">
        <w:rPr>
          <w:rFonts w:ascii="Times New Roman" w:eastAsia="Calibri" w:hAnsi="Times New Roman"/>
          <w:b/>
          <w:sz w:val="28"/>
          <w:szCs w:val="28"/>
        </w:rPr>
        <w:t xml:space="preserve">. г. Пыть-Ях региональных проектов, основанных на национальных проектах РФ </w:t>
      </w:r>
    </w:p>
    <w:p w:rsidR="0052395F" w:rsidRDefault="0052395F" w:rsidP="0052395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E042EF">
        <w:rPr>
          <w:rFonts w:ascii="Times New Roman" w:eastAsia="Calibri" w:hAnsi="Times New Roman"/>
          <w:b/>
          <w:sz w:val="28"/>
          <w:szCs w:val="28"/>
        </w:rPr>
        <w:t xml:space="preserve">на 1 </w:t>
      </w:r>
      <w:r>
        <w:rPr>
          <w:rFonts w:ascii="Times New Roman" w:eastAsia="Calibri" w:hAnsi="Times New Roman"/>
          <w:b/>
          <w:sz w:val="28"/>
          <w:szCs w:val="28"/>
        </w:rPr>
        <w:t>сентября</w:t>
      </w:r>
      <w:r w:rsidRPr="00E042EF">
        <w:rPr>
          <w:rFonts w:ascii="Times New Roman" w:eastAsia="Calibri" w:hAnsi="Times New Roman"/>
          <w:b/>
          <w:sz w:val="28"/>
          <w:szCs w:val="28"/>
        </w:rPr>
        <w:t xml:space="preserve"> 2021 г.</w:t>
      </w:r>
    </w:p>
    <w:p w:rsidR="0052395F" w:rsidRDefault="0052395F" w:rsidP="0052395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52395F" w:rsidRPr="00CF04F3" w:rsidRDefault="0052395F" w:rsidP="0052395F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>В рамках 6 национальных проектов ре</w:t>
      </w:r>
      <w:r w:rsidR="005F728B">
        <w:rPr>
          <w:rFonts w:ascii="Times New Roman" w:hAnsi="Times New Roman" w:cs="Times New Roman"/>
          <w:sz w:val="28"/>
          <w:szCs w:val="28"/>
        </w:rPr>
        <w:t>ализуются 16 региональных проектов</w:t>
      </w:r>
      <w:r w:rsidRPr="00CF04F3">
        <w:rPr>
          <w:rFonts w:ascii="Times New Roman" w:hAnsi="Times New Roman" w:cs="Times New Roman"/>
          <w:sz w:val="28"/>
          <w:szCs w:val="28"/>
        </w:rPr>
        <w:t xml:space="preserve">, осуществляемых посредством выполнения мероприятий и достижения показателей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муниципальных программ. </w:t>
      </w:r>
    </w:p>
    <w:p w:rsidR="0052395F" w:rsidRPr="00CF04F3" w:rsidRDefault="0052395F" w:rsidP="0052395F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На 2021 год муниципальными программами на реализацию 6 национальных проектов предусмотрено </w:t>
      </w:r>
      <w:r>
        <w:rPr>
          <w:rFonts w:ascii="Times New Roman" w:hAnsi="Times New Roman" w:cs="Times New Roman"/>
          <w:sz w:val="28"/>
          <w:szCs w:val="28"/>
        </w:rPr>
        <w:t>531,</w:t>
      </w:r>
      <w:r w:rsidR="00931F9B">
        <w:rPr>
          <w:rFonts w:ascii="Times New Roman" w:hAnsi="Times New Roman" w:cs="Times New Roman"/>
          <w:sz w:val="28"/>
          <w:szCs w:val="28"/>
        </w:rPr>
        <w:t>5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руб., в том числе за счет:</w:t>
      </w:r>
    </w:p>
    <w:p w:rsidR="0052395F" w:rsidRDefault="00833131" w:rsidP="00E8039A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 – 131,</w:t>
      </w:r>
      <w:r w:rsidR="00FB49AD">
        <w:rPr>
          <w:rFonts w:ascii="Times New Roman" w:hAnsi="Times New Roman" w:cs="Times New Roman"/>
          <w:sz w:val="28"/>
          <w:szCs w:val="28"/>
        </w:rPr>
        <w:t>5 млн. руб. (25,0% от общего объема);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6C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131" w:rsidRDefault="00833131" w:rsidP="00E8039A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автономного округа – 323,</w:t>
      </w:r>
      <w:r w:rsidR="00FB49AD">
        <w:rPr>
          <w:rFonts w:ascii="Times New Roman" w:hAnsi="Times New Roman" w:cs="Times New Roman"/>
          <w:sz w:val="28"/>
          <w:szCs w:val="28"/>
        </w:rPr>
        <w:t>4 млн. руб. (61,0%);</w:t>
      </w:r>
    </w:p>
    <w:p w:rsidR="0052395F" w:rsidRPr="00CF04F3" w:rsidRDefault="0052395F" w:rsidP="0052395F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средств местного бюджета – </w:t>
      </w:r>
      <w:r>
        <w:rPr>
          <w:rFonts w:ascii="Times New Roman" w:hAnsi="Times New Roman" w:cs="Times New Roman"/>
          <w:sz w:val="28"/>
          <w:szCs w:val="28"/>
        </w:rPr>
        <w:t>7</w:t>
      </w:r>
      <w:r w:rsidR="00931F9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</w:t>
      </w:r>
      <w:r w:rsidR="00931F9B">
        <w:rPr>
          <w:rFonts w:ascii="Times New Roman" w:hAnsi="Times New Roman" w:cs="Times New Roman"/>
          <w:sz w:val="28"/>
          <w:szCs w:val="28"/>
        </w:rPr>
        <w:t>5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руб. </w:t>
      </w:r>
      <w:r w:rsidR="00816C52" w:rsidRPr="00816C52">
        <w:rPr>
          <w:rFonts w:ascii="Times New Roman" w:hAnsi="Times New Roman" w:cs="Times New Roman"/>
          <w:sz w:val="28"/>
          <w:szCs w:val="28"/>
        </w:rPr>
        <w:t>(14</w:t>
      </w:r>
      <w:r w:rsidRPr="00816C52">
        <w:rPr>
          <w:rFonts w:ascii="Times New Roman" w:hAnsi="Times New Roman" w:cs="Times New Roman"/>
          <w:sz w:val="28"/>
          <w:szCs w:val="28"/>
        </w:rPr>
        <w:t>,</w:t>
      </w:r>
      <w:r w:rsidR="00816C52" w:rsidRPr="00816C52">
        <w:rPr>
          <w:rFonts w:ascii="Times New Roman" w:hAnsi="Times New Roman" w:cs="Times New Roman"/>
          <w:sz w:val="28"/>
          <w:szCs w:val="28"/>
        </w:rPr>
        <w:t>4</w:t>
      </w:r>
      <w:r w:rsidRPr="00816C52">
        <w:rPr>
          <w:rFonts w:ascii="Times New Roman" w:hAnsi="Times New Roman" w:cs="Times New Roman"/>
          <w:sz w:val="28"/>
          <w:szCs w:val="28"/>
        </w:rPr>
        <w:t xml:space="preserve">%), </w:t>
      </w:r>
      <w:r w:rsidRPr="00CF04F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CF04F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CF04F3">
        <w:rPr>
          <w:rFonts w:ascii="Times New Roman" w:hAnsi="Times New Roman" w:cs="Times New Roman"/>
          <w:sz w:val="28"/>
          <w:szCs w:val="28"/>
        </w:rPr>
        <w:t xml:space="preserve"> на условиях со финансирования – </w:t>
      </w:r>
      <w:r>
        <w:rPr>
          <w:rFonts w:ascii="Times New Roman" w:hAnsi="Times New Roman" w:cs="Times New Roman"/>
          <w:sz w:val="28"/>
          <w:szCs w:val="28"/>
        </w:rPr>
        <w:t>20,</w:t>
      </w:r>
      <w:r w:rsidR="004F15C0">
        <w:rPr>
          <w:rFonts w:ascii="Times New Roman" w:hAnsi="Times New Roman" w:cs="Times New Roman"/>
          <w:sz w:val="28"/>
          <w:szCs w:val="28"/>
        </w:rPr>
        <w:t>2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52395F" w:rsidRPr="00CF04F3" w:rsidRDefault="0052395F" w:rsidP="0052395F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Исполнение финансирования по национальным проектам составило </w:t>
      </w:r>
      <w:r>
        <w:rPr>
          <w:rFonts w:ascii="Times New Roman" w:hAnsi="Times New Roman" w:cs="Times New Roman"/>
          <w:sz w:val="28"/>
          <w:szCs w:val="28"/>
        </w:rPr>
        <w:t>2</w:t>
      </w:r>
      <w:r w:rsidR="00931F9B">
        <w:rPr>
          <w:rFonts w:ascii="Times New Roman" w:hAnsi="Times New Roman" w:cs="Times New Roman"/>
          <w:sz w:val="28"/>
          <w:szCs w:val="28"/>
        </w:rPr>
        <w:t>32</w:t>
      </w:r>
      <w:r w:rsidR="00E8039A">
        <w:rPr>
          <w:rFonts w:ascii="Times New Roman" w:hAnsi="Times New Roman" w:cs="Times New Roman"/>
          <w:sz w:val="28"/>
          <w:szCs w:val="28"/>
        </w:rPr>
        <w:t>,0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руб. </w:t>
      </w:r>
      <w:r w:rsidRPr="00816C52">
        <w:rPr>
          <w:rFonts w:ascii="Times New Roman" w:hAnsi="Times New Roman" w:cs="Times New Roman"/>
          <w:sz w:val="28"/>
          <w:szCs w:val="28"/>
        </w:rPr>
        <w:t>(</w:t>
      </w:r>
      <w:r w:rsidR="00816C52" w:rsidRPr="00816C52">
        <w:rPr>
          <w:rFonts w:ascii="Times New Roman" w:hAnsi="Times New Roman" w:cs="Times New Roman"/>
          <w:sz w:val="28"/>
          <w:szCs w:val="28"/>
        </w:rPr>
        <w:t>43,6</w:t>
      </w:r>
      <w:r w:rsidRPr="00816C52">
        <w:rPr>
          <w:rFonts w:ascii="Times New Roman" w:hAnsi="Times New Roman" w:cs="Times New Roman"/>
          <w:sz w:val="28"/>
          <w:szCs w:val="28"/>
        </w:rPr>
        <w:t xml:space="preserve">% к плану), </w:t>
      </w:r>
      <w:r w:rsidRPr="00CF04F3">
        <w:rPr>
          <w:rFonts w:ascii="Times New Roman" w:hAnsi="Times New Roman" w:cs="Times New Roman"/>
          <w:sz w:val="28"/>
          <w:szCs w:val="28"/>
        </w:rPr>
        <w:t>в том числе за счет:</w:t>
      </w:r>
    </w:p>
    <w:p w:rsidR="00FB49AD" w:rsidRDefault="00FB49AD" w:rsidP="00E8039A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 – 56,4 млн. руб. (24,3% от общего объема);</w:t>
      </w:r>
    </w:p>
    <w:p w:rsidR="00FB49AD" w:rsidRPr="00FB49AD" w:rsidRDefault="00FB49AD" w:rsidP="00FB49AD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автономного округа – 132,9 млн. руб. (57,3%);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95F" w:rsidRPr="00CF04F3" w:rsidRDefault="0052395F" w:rsidP="00E8039A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средств местного бюджета – </w:t>
      </w:r>
      <w:r w:rsidR="00931F9B">
        <w:rPr>
          <w:rFonts w:ascii="Times New Roman" w:hAnsi="Times New Roman" w:cs="Times New Roman"/>
          <w:sz w:val="28"/>
          <w:szCs w:val="28"/>
        </w:rPr>
        <w:t>42</w:t>
      </w:r>
      <w:r>
        <w:rPr>
          <w:rFonts w:ascii="Times New Roman" w:hAnsi="Times New Roman" w:cs="Times New Roman"/>
          <w:sz w:val="28"/>
          <w:szCs w:val="28"/>
        </w:rPr>
        <w:t>,</w:t>
      </w:r>
      <w:r w:rsidR="00931F9B">
        <w:rPr>
          <w:rFonts w:ascii="Times New Roman" w:hAnsi="Times New Roman" w:cs="Times New Roman"/>
          <w:sz w:val="28"/>
          <w:szCs w:val="28"/>
        </w:rPr>
        <w:t>6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руб. </w:t>
      </w:r>
      <w:r w:rsidRPr="00816C52">
        <w:rPr>
          <w:rFonts w:ascii="Times New Roman" w:hAnsi="Times New Roman" w:cs="Times New Roman"/>
          <w:sz w:val="28"/>
          <w:szCs w:val="28"/>
        </w:rPr>
        <w:t>(</w:t>
      </w:r>
      <w:r w:rsidR="00816C52" w:rsidRPr="00816C52">
        <w:rPr>
          <w:rFonts w:ascii="Times New Roman" w:hAnsi="Times New Roman" w:cs="Times New Roman"/>
          <w:sz w:val="28"/>
          <w:szCs w:val="28"/>
        </w:rPr>
        <w:t>18</w:t>
      </w:r>
      <w:r w:rsidRPr="00816C52">
        <w:rPr>
          <w:rFonts w:ascii="Times New Roman" w:hAnsi="Times New Roman" w:cs="Times New Roman"/>
          <w:sz w:val="28"/>
          <w:szCs w:val="28"/>
        </w:rPr>
        <w:t>,</w:t>
      </w:r>
      <w:r w:rsidR="00816C52" w:rsidRPr="00816C52">
        <w:rPr>
          <w:rFonts w:ascii="Times New Roman" w:hAnsi="Times New Roman" w:cs="Times New Roman"/>
          <w:sz w:val="28"/>
          <w:szCs w:val="28"/>
        </w:rPr>
        <w:t>3</w:t>
      </w:r>
      <w:r w:rsidRPr="00816C52">
        <w:rPr>
          <w:rFonts w:ascii="Times New Roman" w:hAnsi="Times New Roman" w:cs="Times New Roman"/>
          <w:sz w:val="28"/>
          <w:szCs w:val="28"/>
        </w:rPr>
        <w:t xml:space="preserve">%), </w:t>
      </w:r>
      <w:r w:rsidRPr="00CF04F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5F728B" w:rsidRPr="00CF04F3">
        <w:rPr>
          <w:rFonts w:ascii="Times New Roman" w:hAnsi="Times New Roman" w:cs="Times New Roman"/>
          <w:sz w:val="28"/>
          <w:szCs w:val="28"/>
        </w:rPr>
        <w:t>т.</w:t>
      </w:r>
      <w:r w:rsidR="005F728B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Pr="00CF04F3">
        <w:rPr>
          <w:rFonts w:ascii="Times New Roman" w:hAnsi="Times New Roman" w:cs="Times New Roman"/>
          <w:sz w:val="28"/>
          <w:szCs w:val="28"/>
        </w:rPr>
        <w:t xml:space="preserve"> на условиях </w:t>
      </w:r>
      <w:proofErr w:type="spellStart"/>
      <w:r w:rsidRPr="00CF04F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F04F3">
        <w:rPr>
          <w:rFonts w:ascii="Times New Roman" w:hAnsi="Times New Roman" w:cs="Times New Roman"/>
          <w:sz w:val="28"/>
          <w:szCs w:val="28"/>
        </w:rPr>
        <w:t xml:space="preserve"> – </w:t>
      </w:r>
      <w:r w:rsidR="00931F9B">
        <w:rPr>
          <w:rFonts w:ascii="Times New Roman" w:hAnsi="Times New Roman" w:cs="Times New Roman"/>
          <w:sz w:val="28"/>
          <w:szCs w:val="28"/>
        </w:rPr>
        <w:t>8</w:t>
      </w:r>
      <w:r w:rsidR="00E8039A">
        <w:rPr>
          <w:rFonts w:ascii="Times New Roman" w:hAnsi="Times New Roman" w:cs="Times New Roman"/>
          <w:sz w:val="28"/>
          <w:szCs w:val="28"/>
        </w:rPr>
        <w:t>,0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52395F" w:rsidRDefault="0052395F" w:rsidP="0052395F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региональным</w:t>
      </w:r>
      <w:r w:rsidRPr="00C9796C">
        <w:rPr>
          <w:rFonts w:ascii="Times New Roman" w:hAnsi="Times New Roman" w:cs="Times New Roman"/>
          <w:sz w:val="28"/>
          <w:szCs w:val="28"/>
        </w:rPr>
        <w:t xml:space="preserve"> проектам</w:t>
      </w:r>
      <w:r>
        <w:rPr>
          <w:rFonts w:ascii="Times New Roman" w:hAnsi="Times New Roman" w:cs="Times New Roman"/>
          <w:sz w:val="28"/>
          <w:szCs w:val="28"/>
        </w:rPr>
        <w:t xml:space="preserve"> в 2021 году </w:t>
      </w:r>
      <w:r w:rsidRPr="00C9796C">
        <w:rPr>
          <w:rFonts w:ascii="Times New Roman" w:hAnsi="Times New Roman" w:cs="Times New Roman"/>
          <w:sz w:val="28"/>
          <w:szCs w:val="28"/>
        </w:rPr>
        <w:t xml:space="preserve">муниципалитету декомпозировано достижение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F15C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показателей.</w:t>
      </w:r>
    </w:p>
    <w:p w:rsidR="0052395F" w:rsidRPr="00C9796C" w:rsidRDefault="0052395F" w:rsidP="0052395F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</w:t>
      </w:r>
      <w:r w:rsidR="00931F9B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2021 года по показателям:</w:t>
      </w:r>
      <w:r w:rsidRPr="00C9796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2395F" w:rsidRPr="00C9796C" w:rsidRDefault="00931F9B" w:rsidP="0052395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="0052395F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52395F">
        <w:rPr>
          <w:rFonts w:ascii="Times New Roman" w:hAnsi="Times New Roman"/>
          <w:bCs/>
          <w:sz w:val="28"/>
          <w:szCs w:val="28"/>
        </w:rPr>
        <w:t>ей</w:t>
      </w:r>
      <w:r w:rsidR="0052395F" w:rsidRPr="00C9796C">
        <w:rPr>
          <w:rFonts w:ascii="Times New Roman" w:hAnsi="Times New Roman"/>
          <w:bCs/>
          <w:sz w:val="28"/>
          <w:szCs w:val="28"/>
        </w:rPr>
        <w:t xml:space="preserve"> достигнуты (100% и более);</w:t>
      </w:r>
    </w:p>
    <w:p w:rsidR="0052395F" w:rsidRDefault="00762AB2" w:rsidP="0052395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52395F">
        <w:rPr>
          <w:rFonts w:ascii="Times New Roman" w:hAnsi="Times New Roman"/>
          <w:bCs/>
          <w:sz w:val="28"/>
          <w:szCs w:val="28"/>
        </w:rPr>
        <w:t xml:space="preserve"> показателя</w:t>
      </w:r>
      <w:r w:rsidR="0052395F" w:rsidRPr="00C9796C">
        <w:rPr>
          <w:rFonts w:ascii="Times New Roman" w:hAnsi="Times New Roman"/>
          <w:bCs/>
          <w:sz w:val="28"/>
          <w:szCs w:val="28"/>
        </w:rPr>
        <w:t xml:space="preserve"> достигнуты на 50% и более;</w:t>
      </w:r>
    </w:p>
    <w:p w:rsidR="0052395F" w:rsidRDefault="004F15C0" w:rsidP="0052395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52395F" w:rsidRPr="0001330C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52395F">
        <w:rPr>
          <w:rFonts w:ascii="Times New Roman" w:hAnsi="Times New Roman"/>
          <w:bCs/>
          <w:sz w:val="28"/>
          <w:szCs w:val="28"/>
        </w:rPr>
        <w:t xml:space="preserve">ей </w:t>
      </w:r>
      <w:r w:rsidR="0052395F" w:rsidRPr="0001330C">
        <w:rPr>
          <w:rFonts w:ascii="Times New Roman" w:hAnsi="Times New Roman"/>
          <w:bCs/>
          <w:sz w:val="28"/>
          <w:szCs w:val="28"/>
        </w:rPr>
        <w:t>в работе</w:t>
      </w:r>
      <w:r w:rsidR="0052395F">
        <w:rPr>
          <w:rFonts w:ascii="Times New Roman" w:hAnsi="Times New Roman"/>
          <w:bCs/>
          <w:sz w:val="28"/>
          <w:szCs w:val="28"/>
        </w:rPr>
        <w:t xml:space="preserve"> (достигнуты менее 50%):</w:t>
      </w:r>
    </w:p>
    <w:p w:rsidR="004F15C0" w:rsidRDefault="0052395F" w:rsidP="004F15C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477E1">
        <w:rPr>
          <w:rFonts w:ascii="Times New Roman" w:hAnsi="Times New Roman"/>
          <w:bCs/>
          <w:sz w:val="28"/>
          <w:szCs w:val="28"/>
        </w:rPr>
        <w:t>Доля сданных в аренду субъектам МСП и организациям, образующим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E54D0">
        <w:rPr>
          <w:rFonts w:ascii="Times New Roman" w:hAnsi="Times New Roman"/>
          <w:bCs/>
          <w:sz w:val="28"/>
          <w:szCs w:val="28"/>
        </w:rPr>
        <w:t xml:space="preserve">инфраструктуру поддержки субъектов МСП, объектов недвижимого имущества, включенных в перечни государственного имущества и перечни муниципального имущества, в общем количестве объектов недвижимого </w:t>
      </w:r>
      <w:r w:rsidRPr="00EE54D0">
        <w:rPr>
          <w:rFonts w:ascii="Times New Roman" w:hAnsi="Times New Roman"/>
          <w:bCs/>
          <w:sz w:val="28"/>
          <w:szCs w:val="28"/>
        </w:rPr>
        <w:lastRenderedPageBreak/>
        <w:t>имущества, включённых в указанные перечни, НП «Малое и среднее предпринимательство»</w:t>
      </w:r>
      <w:r w:rsidR="000E32D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- 41,75%</w:t>
      </w:r>
      <w:r w:rsidRPr="00EE54D0">
        <w:rPr>
          <w:rFonts w:ascii="Times New Roman" w:hAnsi="Times New Roman"/>
          <w:bCs/>
          <w:sz w:val="28"/>
          <w:szCs w:val="28"/>
        </w:rPr>
        <w:t xml:space="preserve"> (план – 80%, факт – 33,4%);</w:t>
      </w:r>
    </w:p>
    <w:p w:rsidR="004F15C0" w:rsidRPr="004F15C0" w:rsidRDefault="004F15C0" w:rsidP="004F15C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Уровень обеспечения граждан спортивными сооружениями исходя из единовременной пропускной способности объектов спорта – 0% (план – 54,70, факт – по итогам года);</w:t>
      </w:r>
    </w:p>
    <w:p w:rsidR="0052395F" w:rsidRPr="001C5324" w:rsidRDefault="0052395F" w:rsidP="0052395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AE75B7">
        <w:rPr>
          <w:rFonts w:ascii="Times New Roman" w:hAnsi="Times New Roman"/>
          <w:bCs/>
          <w:sz w:val="28"/>
          <w:szCs w:val="28"/>
        </w:rPr>
        <w:t>Доля педагогических работников о</w:t>
      </w:r>
      <w:r>
        <w:rPr>
          <w:rFonts w:ascii="Times New Roman" w:hAnsi="Times New Roman"/>
          <w:bCs/>
          <w:sz w:val="28"/>
          <w:szCs w:val="28"/>
        </w:rPr>
        <w:t xml:space="preserve">бщеобразовательных организаций, </w:t>
      </w:r>
      <w:r w:rsidRPr="00EE54D0">
        <w:rPr>
          <w:rFonts w:ascii="Times New Roman" w:hAnsi="Times New Roman"/>
          <w:bCs/>
          <w:sz w:val="28"/>
          <w:szCs w:val="28"/>
        </w:rPr>
        <w:t xml:space="preserve">прошедших повышение квалификации, в том числе в центрах непрерывного повышения профессионального мастерства, РП «Современная школа» </w:t>
      </w:r>
      <w:r>
        <w:rPr>
          <w:rFonts w:ascii="Times New Roman" w:hAnsi="Times New Roman"/>
          <w:bCs/>
          <w:sz w:val="28"/>
          <w:szCs w:val="28"/>
        </w:rPr>
        <w:t xml:space="preserve">-0% </w:t>
      </w:r>
      <w:r w:rsidRPr="001C5324">
        <w:rPr>
          <w:rFonts w:ascii="Times New Roman" w:hAnsi="Times New Roman"/>
          <w:bCs/>
          <w:sz w:val="28"/>
          <w:szCs w:val="28"/>
        </w:rPr>
        <w:t xml:space="preserve">(план – 0,21%, факт – 0%); </w:t>
      </w:r>
    </w:p>
    <w:p w:rsidR="0052395F" w:rsidRPr="00EE54D0" w:rsidRDefault="0052395F" w:rsidP="0052395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87B35">
        <w:rPr>
          <w:rFonts w:ascii="Times New Roman" w:hAnsi="Times New Roman"/>
          <w:bCs/>
          <w:sz w:val="28"/>
          <w:szCs w:val="28"/>
        </w:rPr>
        <w:t>Доля педагогических работников и управленческих кадров системы общего, дополнительного образования детей и профессионального образования субъектов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EE54D0">
        <w:rPr>
          <w:rFonts w:ascii="Times New Roman" w:hAnsi="Times New Roman"/>
          <w:bCs/>
          <w:sz w:val="28"/>
          <w:szCs w:val="28"/>
        </w:rPr>
        <w:t>РФ, повысивших уровень профессионального мастерства по дополнитель</w:t>
      </w:r>
      <w:r>
        <w:rPr>
          <w:rFonts w:ascii="Times New Roman" w:hAnsi="Times New Roman"/>
          <w:bCs/>
          <w:sz w:val="28"/>
          <w:szCs w:val="28"/>
        </w:rPr>
        <w:t>ным профессиональным программам -0%</w:t>
      </w:r>
      <w:r w:rsidRPr="00EE54D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Pr="00EE54D0">
        <w:rPr>
          <w:rFonts w:ascii="Times New Roman" w:hAnsi="Times New Roman"/>
          <w:bCs/>
          <w:sz w:val="28"/>
          <w:szCs w:val="28"/>
        </w:rPr>
        <w:t xml:space="preserve">план 0,12%, факт </w:t>
      </w:r>
      <w:r w:rsidR="007C5F66">
        <w:rPr>
          <w:rFonts w:ascii="Times New Roman" w:hAnsi="Times New Roman"/>
          <w:bCs/>
          <w:sz w:val="28"/>
          <w:szCs w:val="28"/>
        </w:rPr>
        <w:t>0</w:t>
      </w:r>
      <w:r w:rsidRPr="00EE54D0">
        <w:rPr>
          <w:rFonts w:ascii="Times New Roman" w:hAnsi="Times New Roman"/>
          <w:bCs/>
          <w:sz w:val="28"/>
          <w:szCs w:val="28"/>
        </w:rPr>
        <w:t>%</w:t>
      </w:r>
      <w:r>
        <w:rPr>
          <w:rFonts w:ascii="Times New Roman" w:hAnsi="Times New Roman"/>
          <w:bCs/>
          <w:sz w:val="28"/>
          <w:szCs w:val="28"/>
        </w:rPr>
        <w:t>)</w:t>
      </w:r>
      <w:r w:rsidRPr="00EE54D0">
        <w:rPr>
          <w:rFonts w:ascii="Times New Roman" w:hAnsi="Times New Roman"/>
          <w:bCs/>
          <w:sz w:val="28"/>
          <w:szCs w:val="28"/>
        </w:rPr>
        <w:t>.</w:t>
      </w:r>
    </w:p>
    <w:p w:rsidR="0052395F" w:rsidRPr="00EE54D0" w:rsidRDefault="0052395F" w:rsidP="0052395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Охват </w:t>
      </w:r>
      <w:r w:rsidRPr="00A46E84">
        <w:rPr>
          <w:rFonts w:ascii="Times New Roman" w:hAnsi="Times New Roman"/>
          <w:bCs/>
          <w:sz w:val="28"/>
          <w:szCs w:val="28"/>
        </w:rPr>
        <w:t>детей, деятельностью региональн</w:t>
      </w:r>
      <w:r>
        <w:rPr>
          <w:rFonts w:ascii="Times New Roman" w:hAnsi="Times New Roman"/>
          <w:bCs/>
          <w:sz w:val="28"/>
          <w:szCs w:val="28"/>
        </w:rPr>
        <w:t xml:space="preserve">ых центров выявления, поддержки </w:t>
      </w:r>
      <w:r w:rsidRPr="00EE54D0">
        <w:rPr>
          <w:rFonts w:ascii="Times New Roman" w:hAnsi="Times New Roman"/>
          <w:bCs/>
          <w:sz w:val="28"/>
          <w:szCs w:val="28"/>
        </w:rPr>
        <w:t>и развития способностей и талантов у детей и молодёжи, технопарков "</w:t>
      </w:r>
      <w:proofErr w:type="spellStart"/>
      <w:r w:rsidRPr="00EE54D0">
        <w:rPr>
          <w:rFonts w:ascii="Times New Roman" w:hAnsi="Times New Roman"/>
          <w:bCs/>
          <w:sz w:val="28"/>
          <w:szCs w:val="28"/>
        </w:rPr>
        <w:t>Кванториум</w:t>
      </w:r>
      <w:proofErr w:type="spellEnd"/>
      <w:r w:rsidRPr="00EE54D0">
        <w:rPr>
          <w:rFonts w:ascii="Times New Roman" w:hAnsi="Times New Roman"/>
          <w:bCs/>
          <w:sz w:val="28"/>
          <w:szCs w:val="28"/>
        </w:rPr>
        <w:t>" и центров "IT-куб, РП «Успех каждого ребёнка»</w:t>
      </w:r>
      <w:r>
        <w:rPr>
          <w:rFonts w:ascii="Times New Roman" w:hAnsi="Times New Roman"/>
          <w:bCs/>
          <w:sz w:val="28"/>
          <w:szCs w:val="28"/>
        </w:rPr>
        <w:t xml:space="preserve"> -20,0%</w:t>
      </w:r>
      <w:r w:rsidRPr="00EE54D0">
        <w:rPr>
          <w:rFonts w:ascii="Times New Roman" w:hAnsi="Times New Roman"/>
          <w:bCs/>
          <w:sz w:val="28"/>
          <w:szCs w:val="28"/>
        </w:rPr>
        <w:t xml:space="preserve"> (план - 7%, факт - 1,4%).</w:t>
      </w:r>
    </w:p>
    <w:p w:rsidR="0052395F" w:rsidRDefault="0052395F" w:rsidP="00280F7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80F75">
        <w:rPr>
          <w:rFonts w:ascii="Times New Roman" w:hAnsi="Times New Roman"/>
          <w:bCs/>
          <w:sz w:val="28"/>
          <w:szCs w:val="28"/>
        </w:rPr>
        <w:t>Общий объем ввода жилья, РП «Жильё» - 1</w:t>
      </w:r>
      <w:r w:rsidR="00280F75">
        <w:rPr>
          <w:rFonts w:ascii="Times New Roman" w:hAnsi="Times New Roman"/>
          <w:bCs/>
          <w:sz w:val="28"/>
          <w:szCs w:val="28"/>
        </w:rPr>
        <w:t>0</w:t>
      </w:r>
      <w:r w:rsidRPr="00280F75">
        <w:rPr>
          <w:rFonts w:ascii="Times New Roman" w:hAnsi="Times New Roman"/>
          <w:bCs/>
          <w:sz w:val="28"/>
          <w:szCs w:val="28"/>
        </w:rPr>
        <w:t>,</w:t>
      </w:r>
      <w:r w:rsidR="00280F75">
        <w:rPr>
          <w:rFonts w:ascii="Times New Roman" w:hAnsi="Times New Roman"/>
          <w:bCs/>
          <w:sz w:val="28"/>
          <w:szCs w:val="28"/>
        </w:rPr>
        <w:t>93</w:t>
      </w:r>
      <w:proofErr w:type="gramStart"/>
      <w:r w:rsidRPr="00280F75">
        <w:rPr>
          <w:rFonts w:ascii="Times New Roman" w:hAnsi="Times New Roman"/>
          <w:bCs/>
          <w:sz w:val="28"/>
          <w:szCs w:val="28"/>
        </w:rPr>
        <w:t>%  (</w:t>
      </w:r>
      <w:proofErr w:type="gramEnd"/>
      <w:r w:rsidRPr="00280F75">
        <w:rPr>
          <w:rFonts w:ascii="Times New Roman" w:hAnsi="Times New Roman"/>
          <w:bCs/>
          <w:sz w:val="28"/>
          <w:szCs w:val="28"/>
        </w:rPr>
        <w:t xml:space="preserve">план – </w:t>
      </w:r>
      <w:r w:rsidR="00280F75">
        <w:rPr>
          <w:rFonts w:ascii="Times New Roman" w:hAnsi="Times New Roman"/>
          <w:bCs/>
          <w:sz w:val="28"/>
          <w:szCs w:val="28"/>
        </w:rPr>
        <w:t>0,03%</w:t>
      </w:r>
      <w:r w:rsidRPr="00280F75">
        <w:rPr>
          <w:rFonts w:ascii="Times New Roman" w:hAnsi="Times New Roman"/>
          <w:bCs/>
          <w:sz w:val="28"/>
          <w:szCs w:val="28"/>
        </w:rPr>
        <w:t xml:space="preserve">, факт – </w:t>
      </w:r>
      <w:r w:rsidR="00280F75">
        <w:rPr>
          <w:rFonts w:ascii="Times New Roman" w:hAnsi="Times New Roman"/>
          <w:bCs/>
          <w:sz w:val="28"/>
          <w:szCs w:val="28"/>
        </w:rPr>
        <w:t>0,003280%</w:t>
      </w:r>
      <w:r w:rsidRPr="00280F75">
        <w:rPr>
          <w:rFonts w:ascii="Times New Roman" w:hAnsi="Times New Roman"/>
          <w:bCs/>
          <w:sz w:val="28"/>
          <w:szCs w:val="28"/>
        </w:rPr>
        <w:t>);</w:t>
      </w:r>
    </w:p>
    <w:p w:rsidR="004F15C0" w:rsidRPr="00280F75" w:rsidRDefault="004F15C0" w:rsidP="00280F7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Количество благоустроенных общественных пространств, включенных в государственные программы формирования</w:t>
      </w:r>
      <w:r w:rsidR="005F728B">
        <w:rPr>
          <w:rFonts w:ascii="Times New Roman" w:hAnsi="Times New Roman"/>
          <w:bCs/>
          <w:sz w:val="28"/>
          <w:szCs w:val="28"/>
        </w:rPr>
        <w:t xml:space="preserve"> своевременной городской среды, РП «Формирование комфортной городской среды»</w:t>
      </w:r>
      <w:r>
        <w:rPr>
          <w:rFonts w:ascii="Times New Roman" w:hAnsi="Times New Roman"/>
          <w:bCs/>
          <w:sz w:val="28"/>
          <w:szCs w:val="28"/>
        </w:rPr>
        <w:t xml:space="preserve"> – </w:t>
      </w:r>
      <w:r w:rsidR="005F728B">
        <w:rPr>
          <w:rFonts w:ascii="Times New Roman" w:hAnsi="Times New Roman"/>
          <w:bCs/>
          <w:sz w:val="28"/>
          <w:szCs w:val="28"/>
        </w:rPr>
        <w:t xml:space="preserve">0% (план – 1 </w:t>
      </w:r>
      <w:proofErr w:type="spellStart"/>
      <w:r w:rsidR="005F728B">
        <w:rPr>
          <w:rFonts w:ascii="Times New Roman" w:hAnsi="Times New Roman"/>
          <w:bCs/>
          <w:sz w:val="28"/>
          <w:szCs w:val="28"/>
        </w:rPr>
        <w:t>ед</w:t>
      </w:r>
      <w:proofErr w:type="spellEnd"/>
      <w:r w:rsidR="005F728B">
        <w:rPr>
          <w:rFonts w:ascii="Times New Roman" w:hAnsi="Times New Roman"/>
          <w:bCs/>
          <w:sz w:val="28"/>
          <w:szCs w:val="28"/>
        </w:rPr>
        <w:t>, факт – 0 ед.);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52395F" w:rsidRPr="00A20924" w:rsidRDefault="0052395F" w:rsidP="0052395F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0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Большинство из реализуемых региональных проектов находятся в пределах установленных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графиков реализации и сроков</w:t>
      </w:r>
      <w:r w:rsidRPr="00A20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A20924">
        <w:rPr>
          <w:rFonts w:ascii="Times New Roman" w:eastAsia="Times New Roman" w:hAnsi="Times New Roman" w:cs="Times New Roman"/>
          <w:sz w:val="28"/>
          <w:szCs w:val="28"/>
        </w:rPr>
        <w:t xml:space="preserve">Согласно отчетов ответственных исполнителей, риски не достижения, региональных проектов отсутствуют. </w:t>
      </w:r>
    </w:p>
    <w:p w:rsidR="0052395F" w:rsidRDefault="0052395F" w:rsidP="0052395F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0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нескольким проектам можно уже отметить достижение целевых показателей и реализацию запланированных мероприятий. Это региональный </w:t>
      </w:r>
      <w:r w:rsidRPr="00A2092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проекты «Содействие занятости женщин – создание условий дошкольного образования для детей в возрасте до трех лет» и «Сохранение уникальных водных объектов». </w:t>
      </w:r>
    </w:p>
    <w:p w:rsidR="0052395F" w:rsidRDefault="0052395F" w:rsidP="0052395F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6C6B64">
        <w:rPr>
          <w:rFonts w:ascii="Times New Roman" w:hAnsi="Times New Roman"/>
          <w:bCs/>
          <w:sz w:val="28"/>
          <w:szCs w:val="28"/>
        </w:rPr>
        <w:t xml:space="preserve">В информационной системе управления проектами (ИСУП) </w:t>
      </w:r>
      <w:hyperlink r:id="rId5" w:history="1">
        <w:r w:rsidRPr="009D1E0D">
          <w:rPr>
            <w:rStyle w:val="a5"/>
            <w:rFonts w:ascii="Times New Roman" w:hAnsi="Times New Roman"/>
            <w:bCs/>
            <w:sz w:val="28"/>
            <w:szCs w:val="28"/>
          </w:rPr>
          <w:t>http://isup.admhmao.ru</w:t>
        </w:r>
      </w:hyperlink>
      <w:r>
        <w:rPr>
          <w:rFonts w:ascii="Times New Roman" w:hAnsi="Times New Roman"/>
          <w:bCs/>
          <w:sz w:val="28"/>
          <w:szCs w:val="28"/>
        </w:rPr>
        <w:t xml:space="preserve"> за </w:t>
      </w:r>
      <w:r w:rsidR="00152F0C">
        <w:rPr>
          <w:rFonts w:ascii="Times New Roman" w:hAnsi="Times New Roman"/>
          <w:bCs/>
          <w:sz w:val="28"/>
          <w:szCs w:val="28"/>
        </w:rPr>
        <w:t>август</w:t>
      </w:r>
      <w:r>
        <w:rPr>
          <w:rFonts w:ascii="Times New Roman" w:hAnsi="Times New Roman"/>
          <w:bCs/>
          <w:sz w:val="28"/>
          <w:szCs w:val="28"/>
        </w:rPr>
        <w:t xml:space="preserve"> 2021 года статус-отчеты сформированы с предоставлением подтверждающих документов (при необходимости) и утверждены руководителями проектов – отраслевыми департаментами автономного округа, своевременно. </w:t>
      </w:r>
    </w:p>
    <w:p w:rsidR="0052395F" w:rsidRPr="00E042EF" w:rsidRDefault="0052395F" w:rsidP="0052395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C2F4D" w:rsidRDefault="00AC2F4D"/>
    <w:sectPr w:rsidR="00AC2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ECC4E79"/>
    <w:multiLevelType w:val="hybridMultilevel"/>
    <w:tmpl w:val="61AA28F6"/>
    <w:lvl w:ilvl="0" w:tplc="3A207094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64"/>
    <w:rsid w:val="000E32DA"/>
    <w:rsid w:val="00152F0C"/>
    <w:rsid w:val="001A4D64"/>
    <w:rsid w:val="00280F75"/>
    <w:rsid w:val="004F15C0"/>
    <w:rsid w:val="0052395F"/>
    <w:rsid w:val="00571A6D"/>
    <w:rsid w:val="005F728B"/>
    <w:rsid w:val="00762AB2"/>
    <w:rsid w:val="007C5F66"/>
    <w:rsid w:val="00816C52"/>
    <w:rsid w:val="00833131"/>
    <w:rsid w:val="00931F9B"/>
    <w:rsid w:val="00AC2F4D"/>
    <w:rsid w:val="00E8039A"/>
    <w:rsid w:val="00FB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D73AA6-1581-4372-9761-21521DFC8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95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239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52395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52395F"/>
  </w:style>
  <w:style w:type="character" w:styleId="a5">
    <w:name w:val="Hyperlink"/>
    <w:basedOn w:val="a0"/>
    <w:uiPriority w:val="99"/>
    <w:unhideWhenUsed/>
    <w:rsid w:val="005239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sup.admhm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Екатерина Керимова</cp:lastModifiedBy>
  <cp:revision>6</cp:revision>
  <dcterms:created xsi:type="dcterms:W3CDTF">2021-09-07T06:33:00Z</dcterms:created>
  <dcterms:modified xsi:type="dcterms:W3CDTF">2021-09-09T05:44:00Z</dcterms:modified>
</cp:coreProperties>
</file>